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w:t>
      </w:r>
      <w:r>
        <w:rPr>
          <w:rFonts w:hint="eastAsia" w:ascii="Arial" w:hAnsi="Arial" w:eastAsia="宋体" w:cs="Arial"/>
          <w:b/>
          <w:sz w:val="24"/>
          <w:szCs w:val="24"/>
          <w:lang w:val="en-US" w:eastAsia="zh-CN"/>
        </w:rPr>
        <w:t>415</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w:t>
      </w:r>
      <w:r>
        <w:rPr>
          <w:rFonts w:hint="eastAsia" w:ascii="Arial" w:hAnsi="Arial" w:eastAsia="宋体" w:cs="Arial"/>
          <w:i/>
          <w:sz w:val="24"/>
          <w:szCs w:val="24"/>
          <w:lang w:val="en-US" w:eastAsia="zh-CN"/>
        </w:rPr>
        <w:t>3354</w:t>
      </w:r>
      <w:bookmarkStart w:id="8" w:name="_GoBack"/>
      <w:bookmarkEnd w:id="8"/>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U</w:t>
      </w:r>
      <w:r>
        <w:rPr>
          <w:rFonts w:hint="eastAsia" w:ascii="Arial" w:hAnsi="Arial"/>
          <w:sz w:val="24"/>
          <w:szCs w:val="24"/>
          <w:lang w:eastAsia="en-GB"/>
        </w:rPr>
        <w:t xml:space="preserve">se </w:t>
      </w:r>
      <w:r>
        <w:rPr>
          <w:rFonts w:hint="eastAsia" w:ascii="Arial" w:hAnsi="Arial"/>
          <w:sz w:val="24"/>
          <w:szCs w:val="24"/>
          <w:lang w:val="en-US" w:eastAsia="zh-CN"/>
        </w:rPr>
        <w:t>C</w:t>
      </w:r>
      <w:r>
        <w:rPr>
          <w:rFonts w:hint="eastAsia" w:ascii="Arial" w:hAnsi="Arial"/>
          <w:sz w:val="24"/>
          <w:szCs w:val="24"/>
          <w:lang w:eastAsia="en-GB"/>
        </w:rPr>
        <w:t>ase</w:t>
      </w:r>
      <w:r>
        <w:rPr>
          <w:rFonts w:hint="eastAsia" w:ascii="Arial" w:hAnsi="Arial" w:eastAsia="宋体"/>
          <w:sz w:val="24"/>
          <w:szCs w:val="24"/>
          <w:lang w:val="en-US" w:eastAsia="zh-CN"/>
        </w:rPr>
        <w:t xml:space="preserve"> of </w:t>
      </w:r>
      <w:r>
        <w:rPr>
          <w:rFonts w:hint="eastAsia" w:ascii="Arial" w:hAnsi="Arial"/>
          <w:sz w:val="24"/>
          <w:szCs w:val="24"/>
          <w:lang w:eastAsia="en-GB"/>
        </w:rPr>
        <w:t>Smart Transportation</w:t>
      </w:r>
      <w:r>
        <w:rPr>
          <w:rFonts w:hint="eastAsia" w:ascii="Arial" w:hAnsi="Arial"/>
          <w:sz w:val="24"/>
          <w:szCs w:val="24"/>
          <w:lang w:val="en-US" w:eastAsia="zh-CN"/>
        </w:rPr>
        <w:t xml:space="preserve"> Metro/Bus Validation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hint="default" w:ascii="Arial" w:hAnsi="Arial" w:eastAsia="宋体" w:cs="Arial"/>
          <w:i/>
          <w:sz w:val="22"/>
          <w:szCs w:val="22"/>
          <w:lang w:val="en-US" w:eastAsia="zh-CN"/>
        </w:rPr>
      </w:pPr>
      <w:r>
        <w:rPr>
          <w:rFonts w:ascii="Arial" w:hAnsi="Arial" w:eastAsia="Calibri" w:cs="Arial"/>
          <w:i/>
          <w:sz w:val="22"/>
          <w:szCs w:val="22"/>
          <w:lang w:eastAsia="en-US"/>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lang w:eastAsia="en-US"/>
        </w:rPr>
        <w:t xml:space="preserve"> FS_R</w:t>
      </w:r>
      <w:r>
        <w:rPr>
          <w:rFonts w:hint="eastAsia" w:ascii="Arial" w:hAnsi="Arial" w:cs="Arial"/>
          <w:i/>
          <w:sz w:val="22"/>
          <w:szCs w:val="22"/>
          <w:lang w:val="en-US" w:eastAsia="zh-CN"/>
        </w:rPr>
        <w:t xml:space="preserve">anging </w:t>
      </w:r>
      <w:r>
        <w:rPr>
          <w:rFonts w:ascii="Arial" w:hAnsi="Arial" w:eastAsia="Calibri" w:cs="Arial"/>
          <w:i/>
          <w:sz w:val="22"/>
          <w:szCs w:val="22"/>
          <w:lang w:val="en-US"/>
        </w:rPr>
        <w:t>T</w:t>
      </w:r>
      <w:r>
        <w:rPr>
          <w:rFonts w:ascii="Arial" w:hAnsi="Arial" w:eastAsia="Calibri" w:cs="Arial"/>
          <w:i/>
          <w:sz w:val="22"/>
          <w:szCs w:val="22"/>
          <w:highlight w:val="none"/>
          <w:lang w:val="en-US"/>
        </w:rPr>
        <w:t xml:space="preserve">R </w:t>
      </w:r>
      <w:r>
        <w:rPr>
          <w:rFonts w:hint="eastAsia" w:ascii="Arial" w:hAnsi="Arial" w:eastAsia="宋体" w:cs="Arial"/>
          <w:i/>
          <w:sz w:val="22"/>
          <w:szCs w:val="22"/>
          <w:highlight w:val="none"/>
          <w:lang w:val="en-US" w:eastAsia="zh-CN"/>
        </w:rPr>
        <w:t>22.855 version 0.0.0.</w:t>
      </w:r>
    </w:p>
    <w:p>
      <w:pPr>
        <w:spacing w:after="200" w:line="276" w:lineRule="auto"/>
      </w:pPr>
    </w:p>
    <w:p>
      <w:pPr>
        <w:jc w:val="center"/>
      </w:pPr>
      <w:r>
        <w:rPr>
          <w:color w:val="FF0000"/>
          <w:sz w:val="36"/>
        </w:rPr>
        <w:t>**************** First Change ******************</w:t>
      </w:r>
    </w:p>
    <w:p>
      <w:pPr>
        <w:pStyle w:val="4"/>
        <w:pBdr>
          <w:top w:val="none" w:color="auto" w:sz="0" w:space="0"/>
        </w:pBdr>
        <w:overflowPunct/>
        <w:autoSpaceDE/>
        <w:autoSpaceDN/>
        <w:adjustRightInd/>
        <w:spacing w:line="240" w:lineRule="auto"/>
        <w:textAlignment w:val="auto"/>
        <w:rPr>
          <w:rFonts w:eastAsia="宋体"/>
          <w:color w:val="auto"/>
          <w:sz w:val="32"/>
          <w:szCs w:val="32"/>
        </w:rPr>
      </w:pPr>
      <w:bookmarkStart w:id="0" w:name="_Toc360202468"/>
    </w:p>
    <w:p>
      <w:pPr>
        <w:pStyle w:val="4"/>
        <w:pBdr>
          <w:top w:val="none" w:color="auto" w:sz="0" w:space="0"/>
        </w:pBdr>
        <w:overflowPunct/>
        <w:autoSpaceDE/>
        <w:autoSpaceDN/>
        <w:adjustRightInd/>
        <w:spacing w:line="240" w:lineRule="auto"/>
        <w:textAlignment w:val="auto"/>
        <w:rPr>
          <w:rFonts w:eastAsia="宋体"/>
          <w:color w:val="auto"/>
          <w:sz w:val="32"/>
          <w:szCs w:val="32"/>
        </w:rPr>
      </w:pPr>
      <w:r>
        <w:rPr>
          <w:rFonts w:eastAsia="宋体"/>
          <w:color w:val="auto"/>
          <w:sz w:val="32"/>
          <w:szCs w:val="32"/>
        </w:rPr>
        <w:t>5.</w:t>
      </w:r>
      <w:r>
        <w:rPr>
          <w:rFonts w:hint="eastAsia" w:eastAsia="宋体"/>
          <w:color w:val="auto"/>
          <w:sz w:val="32"/>
          <w:szCs w:val="32"/>
          <w:lang w:val="en-US" w:eastAsia="zh-CN"/>
        </w:rPr>
        <w:t>x</w:t>
      </w:r>
      <w:r>
        <w:rPr>
          <w:rFonts w:eastAsia="宋体"/>
          <w:color w:val="auto"/>
          <w:sz w:val="32"/>
          <w:szCs w:val="32"/>
        </w:rPr>
        <w:tab/>
      </w:r>
      <w:r>
        <w:rPr>
          <w:rFonts w:hint="eastAsia" w:eastAsia="宋体"/>
          <w:color w:val="auto"/>
          <w:sz w:val="32"/>
          <w:szCs w:val="32"/>
        </w:rPr>
        <w:t xml:space="preserve">Use Case of </w:t>
      </w:r>
      <w:r>
        <w:rPr>
          <w:rFonts w:hint="eastAsia" w:eastAsia="宋体"/>
          <w:color w:val="auto"/>
          <w:sz w:val="32"/>
          <w:szCs w:val="32"/>
          <w:lang w:val="en-US" w:eastAsia="zh-CN"/>
        </w:rPr>
        <w:t xml:space="preserve">Smart </w:t>
      </w:r>
      <w:r>
        <w:rPr>
          <w:rFonts w:hint="eastAsia" w:ascii="Arial" w:hAnsi="Arial"/>
          <w:sz w:val="32"/>
          <w:szCs w:val="32"/>
          <w:lang w:eastAsia="en-GB"/>
        </w:rPr>
        <w:t>Transportation</w:t>
      </w:r>
      <w:r>
        <w:rPr>
          <w:rFonts w:hint="eastAsia" w:ascii="Arial" w:hAnsi="Arial"/>
          <w:sz w:val="32"/>
          <w:szCs w:val="32"/>
          <w:lang w:val="en-US" w:eastAsia="zh-CN"/>
        </w:rPr>
        <w:t xml:space="preserve"> </w:t>
      </w:r>
      <w:r>
        <w:rPr>
          <w:rFonts w:hint="eastAsia" w:eastAsia="宋体"/>
          <w:color w:val="auto"/>
          <w:sz w:val="32"/>
          <w:szCs w:val="32"/>
          <w:lang w:val="en-US" w:eastAsia="zh-CN"/>
        </w:rPr>
        <w:t>Metro/Bus Validation</w:t>
      </w:r>
      <w:bookmarkEnd w:id="0"/>
    </w:p>
    <w:p>
      <w:pPr>
        <w:keepNext/>
        <w:keepLines/>
        <w:spacing w:before="120" w:after="180" w:line="240" w:lineRule="auto"/>
        <w:ind w:left="1418" w:hanging="1418"/>
        <w:outlineLvl w:val="3"/>
        <w:rPr>
          <w:rFonts w:ascii="Arial" w:hAnsi="Arial" w:eastAsia="宋体" w:cs="Times New Roman"/>
          <w:color w:val="auto"/>
          <w:sz w:val="28"/>
          <w:szCs w:val="28"/>
          <w:lang w:val="en-GB" w:eastAsia="en-US" w:bidi="ar-SA"/>
        </w:rPr>
      </w:pPr>
      <w:bookmarkStart w:id="1" w:name="_Toc360202469"/>
      <w:r>
        <w:rPr>
          <w:rFonts w:ascii="Arial" w:hAnsi="Arial" w:eastAsia="宋体" w:cs="Times New Roman"/>
          <w:color w:val="auto"/>
          <w:sz w:val="28"/>
          <w:szCs w:val="28"/>
          <w:lang w:val="en-GB" w:eastAsia="en-US" w:bidi="ar-SA"/>
        </w:rPr>
        <w:t>5.</w:t>
      </w:r>
      <w:r>
        <w:rPr>
          <w:rFonts w:hint="eastAsia" w:ascii="Arial" w:hAnsi="Arial" w:eastAsia="宋体" w:cs="Times New Roman"/>
          <w:color w:val="auto"/>
          <w:sz w:val="28"/>
          <w:szCs w:val="28"/>
          <w:lang w:val="en-US" w:eastAsia="zh-CN" w:bidi="ar-SA"/>
        </w:rPr>
        <w:t>x</w:t>
      </w:r>
      <w:r>
        <w:rPr>
          <w:rFonts w:ascii="Arial" w:hAnsi="Arial" w:eastAsia="宋体" w:cs="Times New Roman"/>
          <w:color w:val="auto"/>
          <w:sz w:val="28"/>
          <w:szCs w:val="28"/>
          <w:lang w:val="en-GB" w:eastAsia="en-US" w:bidi="ar-SA"/>
        </w:rPr>
        <w:t>.</w:t>
      </w:r>
      <w:r>
        <w:rPr>
          <w:rFonts w:hint="eastAsia" w:ascii="Arial" w:hAnsi="Arial" w:eastAsia="宋体" w:cs="Times New Roman"/>
          <w:color w:val="auto"/>
          <w:sz w:val="28"/>
          <w:szCs w:val="28"/>
          <w:lang w:val="en-US" w:eastAsia="zh-CN" w:bidi="ar-SA"/>
        </w:rPr>
        <w:t>1</w:t>
      </w:r>
      <w:r>
        <w:rPr>
          <w:rFonts w:ascii="Arial" w:hAnsi="Arial" w:eastAsia="宋体" w:cs="Times New Roman"/>
          <w:color w:val="auto"/>
          <w:sz w:val="28"/>
          <w:szCs w:val="28"/>
          <w:lang w:val="en-GB" w:eastAsia="en-US" w:bidi="ar-SA"/>
        </w:rPr>
        <w:tab/>
      </w:r>
      <w:r>
        <w:rPr>
          <w:rFonts w:ascii="Arial" w:hAnsi="Arial" w:eastAsia="宋体" w:cs="Times New Roman"/>
          <w:color w:val="auto"/>
          <w:sz w:val="28"/>
          <w:szCs w:val="28"/>
          <w:lang w:val="en-GB" w:eastAsia="en-US" w:bidi="ar-SA"/>
        </w:rPr>
        <w:t>Description</w:t>
      </w:r>
      <w:bookmarkEnd w:id="1"/>
    </w:p>
    <w:p>
      <w:pPr>
        <w:rPr>
          <w:rFonts w:eastAsia="宋体"/>
          <w:lang w:val="en-US" w:eastAsia="zh-CN"/>
        </w:rPr>
      </w:pPr>
      <w:r>
        <w:rPr>
          <w:rFonts w:hint="eastAsia" w:eastAsia="宋体"/>
          <w:lang w:val="en-US" w:eastAsia="zh-CN"/>
        </w:rPr>
        <w:t xml:space="preserve">Nowadays, heavy </w:t>
      </w:r>
      <w:r>
        <w:rPr>
          <w:rFonts w:eastAsia="宋体"/>
          <w:lang w:val="en-US" w:eastAsia="zh-CN"/>
        </w:rPr>
        <w:t>passenger flow</w:t>
      </w:r>
      <w:r>
        <w:rPr>
          <w:rFonts w:hint="eastAsia" w:eastAsia="宋体"/>
          <w:lang w:val="en-US" w:eastAsia="zh-CN"/>
        </w:rPr>
        <w:t xml:space="preserve"> shock t</w:t>
      </w:r>
      <w:r>
        <w:rPr>
          <w:rFonts w:eastAsia="宋体"/>
          <w:lang w:val="en-US" w:eastAsia="zh-CN"/>
        </w:rPr>
        <w:t>he current public transportation system</w:t>
      </w:r>
      <w:r>
        <w:rPr>
          <w:rFonts w:hint="eastAsia" w:eastAsia="宋体"/>
          <w:lang w:val="en-US" w:eastAsia="zh-CN"/>
        </w:rPr>
        <w:t>.</w:t>
      </w:r>
      <w:r>
        <w:rPr>
          <w:rFonts w:eastAsia="宋体"/>
          <w:lang w:val="en-US" w:eastAsia="zh-CN"/>
        </w:rPr>
        <w:t xml:space="preserve"> However, passengers have to actively touch the billing </w:t>
      </w:r>
      <w:r>
        <w:rPr>
          <w:rFonts w:hint="eastAsia" w:eastAsia="宋体"/>
          <w:lang w:val="en-US" w:eastAsia="zh-CN"/>
        </w:rPr>
        <w:t>device</w:t>
      </w:r>
      <w:r>
        <w:rPr>
          <w:rFonts w:eastAsia="宋体"/>
          <w:lang w:val="en-US" w:eastAsia="zh-CN"/>
        </w:rPr>
        <w:t xml:space="preserve"> </w:t>
      </w:r>
      <w:r>
        <w:rPr>
          <w:rFonts w:hint="eastAsia" w:eastAsia="宋体"/>
          <w:lang w:val="en-US" w:eastAsia="zh-CN"/>
        </w:rPr>
        <w:t>using</w:t>
      </w:r>
      <w:r>
        <w:rPr>
          <w:rFonts w:eastAsia="宋体"/>
          <w:lang w:val="en-US" w:eastAsia="zh-CN"/>
        </w:rPr>
        <w:t xml:space="preserve"> public transportation</w:t>
      </w:r>
      <w:r>
        <w:rPr>
          <w:rFonts w:hint="eastAsia" w:eastAsia="宋体"/>
          <w:lang w:val="en-US" w:eastAsia="zh-CN"/>
        </w:rPr>
        <w:t xml:space="preserve"> card</w:t>
      </w:r>
      <w:r>
        <w:rPr>
          <w:rFonts w:eastAsia="宋体"/>
          <w:lang w:val="en-US" w:eastAsia="zh-CN"/>
        </w:rPr>
        <w:t>,</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is so slow at rush time</w:t>
      </w:r>
      <w:r>
        <w:rPr>
          <w:rFonts w:eastAsia="宋体"/>
          <w:lang w:val="en-US" w:eastAsia="zh-CN"/>
        </w:rPr>
        <w:t xml:space="preserve"> </w:t>
      </w:r>
      <w:r>
        <w:rPr>
          <w:rFonts w:hint="eastAsia" w:eastAsia="宋体"/>
          <w:lang w:val="en-US" w:eastAsia="zh-CN"/>
        </w:rPr>
        <w:t xml:space="preserve">that it is </w:t>
      </w:r>
      <w:r>
        <w:rPr>
          <w:rFonts w:eastAsia="宋体"/>
          <w:lang w:val="en-US" w:eastAsia="zh-CN"/>
        </w:rPr>
        <w:t xml:space="preserve">easy to </w:t>
      </w:r>
      <w:r>
        <w:rPr>
          <w:rFonts w:hint="eastAsia" w:eastAsia="宋体"/>
          <w:lang w:val="en-US" w:eastAsia="zh-CN"/>
        </w:rPr>
        <w:t xml:space="preserve">meet </w:t>
      </w:r>
      <w:r>
        <w:rPr>
          <w:rFonts w:eastAsia="宋体"/>
          <w:lang w:val="en-US" w:eastAsia="zh-CN"/>
        </w:rPr>
        <w:t>congestion.</w:t>
      </w:r>
      <w:r>
        <w:t xml:space="preserve"> </w:t>
      </w:r>
      <w:r>
        <w:rPr>
          <w:rFonts w:eastAsia="宋体"/>
          <w:lang w:val="en-US" w:eastAsia="zh-CN"/>
        </w:rPr>
        <w:t xml:space="preserve">This problem can be effectively solved through the hands free </w:t>
      </w:r>
      <w:r>
        <w:rPr>
          <w:rFonts w:hint="eastAsia" w:eastAsia="宋体"/>
          <w:lang w:val="en-US" w:eastAsia="zh-CN"/>
        </w:rPr>
        <w:t>metro/b</w:t>
      </w:r>
      <w:r>
        <w:rPr>
          <w:rFonts w:eastAsia="宋体"/>
          <w:lang w:val="en-US" w:eastAsia="zh-CN"/>
        </w:rPr>
        <w:t xml:space="preserve">us </w:t>
      </w:r>
      <w:r>
        <w:t xml:space="preserve">validation. </w:t>
      </w:r>
      <w:r>
        <w:rPr>
          <w:rFonts w:eastAsiaTheme="minorEastAsia"/>
          <w:lang w:eastAsia="zh-CN"/>
        </w:rPr>
        <w:t>It</w:t>
      </w:r>
      <w:r>
        <w:t xml:space="preserve"> determines whether the user gets on or off the bus according to the relative positioning result, and then provides the information about getting on or off the bus/</w:t>
      </w:r>
      <w:r>
        <w:rPr>
          <w:rFonts w:hint="eastAsia" w:eastAsia="宋体"/>
          <w:lang w:eastAsia="zh-CN"/>
        </w:rPr>
        <w:t>metro</w:t>
      </w:r>
      <w:r>
        <w:rPr>
          <w:rFonts w:eastAsiaTheme="minorEastAsia"/>
          <w:lang w:eastAsia="zh-CN"/>
        </w:rPr>
        <w:t xml:space="preserve"> to a billing node.</w:t>
      </w:r>
      <w:r>
        <w:t xml:space="preserve"> </w:t>
      </w:r>
      <w:r>
        <w:rPr>
          <w:rFonts w:eastAsiaTheme="minorEastAsia"/>
          <w:lang w:eastAsia="zh-CN"/>
        </w:rPr>
        <w:t>The billing node automatically deducts the corresponding fee from the user's account</w:t>
      </w:r>
      <w:r>
        <w:rPr>
          <w:rFonts w:hint="eastAsia" w:eastAsiaTheme="minorEastAsia"/>
          <w:lang w:eastAsia="zh-CN"/>
        </w:rPr>
        <w:t>.</w:t>
      </w:r>
    </w:p>
    <w:p>
      <w:pPr>
        <w:keepNext w:val="0"/>
        <w:keepLines w:val="0"/>
        <w:spacing w:before="0" w:after="180" w:line="240" w:lineRule="auto"/>
        <w:ind w:left="0" w:firstLine="0"/>
        <w:outlineLvl w:val="9"/>
        <w:rPr>
          <w:rFonts w:hint="default" w:ascii="Times New Roman" w:hAnsi="Times New Roman" w:eastAsia="Times New Roman" w:cs="Times New Roman"/>
          <w:color w:val="auto"/>
          <w:sz w:val="21"/>
          <w:szCs w:val="22"/>
          <w:lang w:val="en-US" w:eastAsia="zh-CN" w:bidi="ar-SA"/>
        </w:rPr>
      </w:pPr>
      <w:bookmarkStart w:id="2" w:name="_Toc360202470"/>
      <w:r>
        <w:rPr>
          <w:rFonts w:hint="default" w:ascii="Times New Roman" w:hAnsi="Times New Roman" w:eastAsia="Times New Roman" w:cs="Times New Roman"/>
          <w:color w:val="auto"/>
          <w:sz w:val="20"/>
          <w:szCs w:val="20"/>
          <w:lang w:val="en-US" w:eastAsia="zh-CN" w:bidi="ar-SA"/>
        </w:rPr>
        <w:t>A</w:t>
      </w:r>
      <w:r>
        <w:rPr>
          <w:rFonts w:hint="eastAsia" w:cs="Times New Roman"/>
          <w:sz w:val="20"/>
          <w:szCs w:val="20"/>
          <w:lang w:val="en-US" w:eastAsia="zh-CN" w:bidi="ar-SA"/>
        </w:rPr>
        <w:t xml:space="preserve">t rush time, crowd get close to an entrance </w:t>
      </w:r>
      <w:bookmarkStart w:id="3" w:name="OLE_LINK3"/>
      <w:r>
        <w:rPr>
          <w:rFonts w:hint="eastAsia" w:cs="Times New Roman"/>
          <w:sz w:val="20"/>
          <w:szCs w:val="20"/>
          <w:lang w:val="en-US" w:eastAsia="zh-CN" w:bidi="ar-SA"/>
        </w:rPr>
        <w:t>simultaneously</w:t>
      </w:r>
      <w:bookmarkEnd w:id="3"/>
      <w:r>
        <w:rPr>
          <w:rFonts w:hint="eastAsia" w:cs="Times New Roman"/>
          <w:sz w:val="20"/>
          <w:szCs w:val="20"/>
          <w:lang w:val="en-US" w:eastAsia="zh-CN" w:bidi="ar-SA"/>
        </w:rPr>
        <w:t xml:space="preserve">, and the </w:t>
      </w:r>
      <w:r>
        <w:rPr>
          <w:rFonts w:hint="eastAsia" w:eastAsia="宋体"/>
          <w:lang w:val="en-US" w:eastAsia="zh-CN"/>
        </w:rPr>
        <w:t>Ranging module</w:t>
      </w:r>
      <w:r>
        <w:rPr>
          <w:rFonts w:hint="eastAsia" w:cs="Times New Roman"/>
          <w:sz w:val="20"/>
          <w:szCs w:val="20"/>
          <w:lang w:val="en-US" w:eastAsia="zh-CN" w:bidi="ar-SA"/>
        </w:rPr>
        <w:t xml:space="preserve"> inside the entrance performs positioning process with lots of smart phones (e.g. 20 smart phones) at the same time. </w:t>
      </w:r>
      <w:r>
        <w:rPr>
          <w:rFonts w:hint="eastAsia" w:cs="Times New Roman"/>
          <w:sz w:val="21"/>
          <w:szCs w:val="22"/>
          <w:lang w:val="en-US" w:eastAsia="zh-CN" w:bidi="ar-SA"/>
        </w:rPr>
        <w:t xml:space="preserve">Since entrance machines are always built in a row closely, one smart phone may perform Ranging procedures with 2 or more entrances </w:t>
      </w:r>
      <w:r>
        <w:rPr>
          <w:rFonts w:hint="eastAsia" w:cs="Times New Roman"/>
          <w:sz w:val="20"/>
          <w:szCs w:val="20"/>
          <w:lang w:val="en-US" w:eastAsia="zh-CN" w:bidi="ar-SA"/>
        </w:rPr>
        <w:t xml:space="preserve">simultaneously while it appears within their effective ranging distances </w:t>
      </w:r>
      <w:r>
        <w:rPr>
          <w:rFonts w:hint="eastAsia" w:cs="Times New Roman"/>
          <w:sz w:val="21"/>
          <w:szCs w:val="22"/>
          <w:lang w:val="en-US" w:eastAsia="zh-CN" w:bidi="ar-SA"/>
        </w:rPr>
        <w:t>(e.g. ranging distance &lt; 10m)</w:t>
      </w:r>
      <w:r>
        <w:rPr>
          <w:rFonts w:hint="eastAsia" w:cs="Times New Roman"/>
          <w:sz w:val="20"/>
          <w:szCs w:val="20"/>
          <w:lang w:val="en-US" w:eastAsia="zh-CN" w:bidi="ar-SA"/>
        </w:rPr>
        <w:t xml:space="preserve">. Then, the smart phone shall begin data interaction with higher Ranging availability to its toward entrance once the two UEs fairly near </w:t>
      </w:r>
      <w:r>
        <w:rPr>
          <w:rFonts w:hint="eastAsia" w:cs="Times New Roman"/>
          <w:sz w:val="21"/>
          <w:szCs w:val="22"/>
          <w:lang w:val="en-US" w:eastAsia="zh-CN" w:bidi="ar-SA"/>
        </w:rPr>
        <w:t>(e.g. ranging distance &lt; 2m)</w:t>
      </w:r>
      <w:r>
        <w:rPr>
          <w:rFonts w:hint="eastAsia" w:cs="Times New Roman"/>
          <w:sz w:val="20"/>
          <w:szCs w:val="20"/>
          <w:lang w:val="en-US" w:eastAsia="zh-CN" w:bidi="ar-SA"/>
        </w:rPr>
        <w:t xml:space="preserve"> to each other.  In this way, smart phones can distinguish which entrance is the nearest one to enter without redundant data interactions to other entrances.</w:t>
      </w:r>
      <w:r>
        <w:rPr>
          <w:rFonts w:hint="eastAsia" w:cs="Times New Roman"/>
          <w:sz w:val="21"/>
          <w:szCs w:val="22"/>
          <w:lang w:val="en-US" w:eastAsia="zh-CN" w:bidi="ar-SA"/>
        </w:rPr>
        <w:t xml:space="preserve"> </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.2</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Pre-</w:t>
      </w:r>
      <w:r>
        <w:rPr>
          <w:rFonts w:ascii="Arial" w:hAnsi="Arial" w:eastAsia="宋体" w:cs="Times New Roman"/>
          <w:color w:val="auto"/>
          <w:sz w:val="28"/>
          <w:szCs w:val="21"/>
          <w:lang w:val="en-US" w:eastAsia="en-US" w:bidi="ar-SA"/>
        </w:rPr>
        <w:t>C</w:t>
      </w:r>
      <w:r>
        <w:rPr>
          <w:rFonts w:ascii="Arial" w:hAnsi="Arial" w:eastAsia="宋体" w:cs="Times New Roman"/>
          <w:color w:val="auto"/>
          <w:sz w:val="28"/>
          <w:szCs w:val="21"/>
          <w:lang w:val="en-GB" w:eastAsia="en-US" w:bidi="ar-SA"/>
        </w:rPr>
        <w:t>onditions</w:t>
      </w:r>
      <w:bookmarkEnd w:id="2"/>
    </w:p>
    <w:p>
      <w:pPr>
        <w:rPr>
          <w:rFonts w:eastAsia="宋体"/>
          <w:lang w:val="en-US" w:eastAsia="zh-CN"/>
        </w:rPr>
      </w:pPr>
      <w:r>
        <w:rPr>
          <w:rFonts w:hint="eastAsia" w:eastAsia="宋体"/>
          <w:lang w:val="en-US" w:eastAsia="zh-CN"/>
        </w:rPr>
        <w:t>Tom</w:t>
      </w:r>
      <w:r>
        <w:rPr>
          <w:rFonts w:eastAsia="宋体"/>
          <w:lang w:val="en-US" w:eastAsia="zh-CN"/>
        </w:rPr>
        <w:t xml:space="preserve"> downloads an app </w:t>
      </w:r>
      <w:r>
        <w:t>on his smart phone</w:t>
      </w:r>
      <w:r>
        <w:rPr>
          <w:rFonts w:eastAsia="宋体"/>
          <w:lang w:val="en-US" w:eastAsia="zh-CN"/>
        </w:rPr>
        <w:t xml:space="preserve"> </w:t>
      </w:r>
      <w:r>
        <w:rPr>
          <w:rFonts w:hint="eastAsia" w:eastAsia="宋体"/>
          <w:lang w:val="en-US" w:eastAsia="zh-CN"/>
        </w:rPr>
        <w:t>w</w:t>
      </w:r>
      <w:r>
        <w:rPr>
          <w:rFonts w:eastAsia="宋体"/>
          <w:lang w:val="en-US" w:eastAsia="zh-CN"/>
        </w:rPr>
        <w:t xml:space="preserve">ith </w:t>
      </w:r>
      <w:r>
        <w:rPr>
          <w:rFonts w:hint="eastAsia" w:eastAsia="宋体"/>
          <w:lang w:val="en-US" w:eastAsia="zh-CN"/>
        </w:rPr>
        <w:t>Ranging module.</w:t>
      </w:r>
      <w:r>
        <w:rPr>
          <w:rFonts w:eastAsia="宋体"/>
          <w:lang w:val="en-US" w:eastAsia="zh-CN"/>
        </w:rPr>
        <w:t xml:space="preserve"> The hands free </w:t>
      </w:r>
      <w:r>
        <w:rPr>
          <w:rFonts w:hint="eastAsia" w:eastAsia="宋体"/>
          <w:lang w:val="en-US" w:eastAsia="zh-CN"/>
        </w:rPr>
        <w:t>metro/b</w:t>
      </w:r>
      <w:r>
        <w:rPr>
          <w:rFonts w:eastAsia="宋体"/>
          <w:lang w:val="en-US" w:eastAsia="zh-CN"/>
        </w:rPr>
        <w:t xml:space="preserve">us </w:t>
      </w:r>
      <w:r>
        <w:t>validation</w:t>
      </w:r>
      <w:r>
        <w:rPr>
          <w:rFonts w:eastAsia="宋体"/>
          <w:lang w:eastAsia="zh-CN"/>
        </w:rPr>
        <w:t xml:space="preserve"> </w:t>
      </w:r>
      <w:r>
        <w:rPr>
          <w:rFonts w:eastAsia="宋体"/>
          <w:lang w:val="en-US" w:eastAsia="zh-CN"/>
        </w:rPr>
        <w:t>function is enabled on this APP, and the automatic payment function is also enabled.</w:t>
      </w:r>
    </w:p>
    <w:p>
      <w:pPr>
        <w:rPr>
          <w:rFonts w:eastAsia="宋体"/>
          <w:lang w:val="en-US" w:eastAsia="zh-CN"/>
        </w:rPr>
      </w:pPr>
      <w:r>
        <w:rPr>
          <w:rFonts w:eastAsia="宋体"/>
          <w:lang w:val="en-US" w:eastAsia="zh-CN"/>
        </w:rPr>
        <w:t xml:space="preserve">The </w:t>
      </w:r>
      <w:r>
        <w:rPr>
          <w:rFonts w:hint="eastAsia" w:eastAsia="宋体"/>
          <w:lang w:eastAsia="zh-CN"/>
        </w:rPr>
        <w:t>metro</w:t>
      </w:r>
      <w:r>
        <w:t xml:space="preserve"> and bus</w:t>
      </w:r>
      <w:r>
        <w:rPr>
          <w:rFonts w:eastAsia="宋体"/>
          <w:lang w:val="en-US" w:eastAsia="zh-CN"/>
        </w:rPr>
        <w:t xml:space="preserve"> system have </w:t>
      </w:r>
      <w:r>
        <w:rPr>
          <w:rFonts w:hint="eastAsia" w:eastAsia="宋体"/>
          <w:lang w:val="en-US" w:eastAsia="zh-CN"/>
        </w:rPr>
        <w:t>Ranging module</w:t>
      </w:r>
      <w:r>
        <w:rPr>
          <w:rFonts w:eastAsia="宋体"/>
          <w:lang w:val="en-US" w:eastAsia="zh-CN"/>
        </w:rPr>
        <w:t xml:space="preserve">, which can </w:t>
      </w:r>
      <w:r>
        <w:rPr>
          <w:rFonts w:hint="eastAsia" w:eastAsia="宋体"/>
          <w:lang w:val="en-US" w:eastAsia="zh-CN"/>
        </w:rPr>
        <w:t>do</w:t>
      </w:r>
      <w:r>
        <w:rPr>
          <w:rFonts w:eastAsia="宋体"/>
          <w:lang w:val="en-US" w:eastAsia="zh-CN"/>
        </w:rPr>
        <w:t xml:space="preserve"> rang</w:t>
      </w:r>
      <w:r>
        <w:rPr>
          <w:rFonts w:hint="eastAsia" w:eastAsia="宋体"/>
          <w:lang w:val="en-US" w:eastAsia="zh-CN"/>
        </w:rPr>
        <w:t>ing</w:t>
      </w:r>
      <w:r>
        <w:rPr>
          <w:rFonts w:eastAsia="宋体"/>
          <w:lang w:val="en-US" w:eastAsia="zh-CN"/>
        </w:rPr>
        <w:t xml:space="preserve"> with the smart phone.</w:t>
      </w:r>
      <w:r>
        <w:rPr>
          <w:rFonts w:eastAsia="宋体"/>
          <w:lang w:eastAsia="zh-CN"/>
        </w:rPr>
        <w:t xml:space="preserve">This </w:t>
      </w:r>
      <w:r>
        <w:rPr>
          <w:rFonts w:hint="eastAsia" w:eastAsia="宋体"/>
          <w:lang w:eastAsia="zh-CN"/>
        </w:rPr>
        <w:t>Ranging module</w:t>
      </w:r>
      <w:r>
        <w:rPr>
          <w:rFonts w:eastAsia="宋体"/>
          <w:lang w:eastAsia="zh-CN"/>
        </w:rPr>
        <w:t xml:space="preserve"> can use a combination of 3GPP technologies and non-3GPP technologies. This includes, but not limited to, GNSS (e.g. BeiDou, Galileo, GLONASS, and GPS), Terrestrial Beacon Systems (TBS), Bluetooth, WLAN, RFID, UWB and sensors.</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4" w:name="_Toc360202471"/>
      <w:bookmarkStart w:id="5" w:name="OLE_LINK1"/>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.3</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Service Flows</w:t>
      </w:r>
      <w:bookmarkEnd w:id="4"/>
    </w:p>
    <w:bookmarkEnd w:id="5"/>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Tom carries his smart phone near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After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detects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 xml:space="preserve">, it implements relative positioning with the </w:t>
      </w:r>
      <w:r>
        <w:rPr>
          <w:rFonts w:ascii="Times New Roman" w:hAnsi="Times New Roman" w:eastAsiaTheme="minorEastAsia"/>
          <w:sz w:val="20"/>
          <w:szCs w:val="20"/>
        </w:rPr>
        <w:t>smart</w:t>
      </w:r>
      <w:r>
        <w:rPr>
          <w:rFonts w:ascii="Times New Roman" w:hAnsi="Times New Roman"/>
          <w:sz w:val="20"/>
          <w:szCs w:val="20"/>
        </w:rPr>
        <w:t xml:space="preserve"> </w:t>
      </w:r>
      <w:r>
        <w:rPr>
          <w:rFonts w:ascii="Times New Roman" w:hAnsi="Times New Roman" w:eastAsiaTheme="minorEastAsia"/>
          <w:sz w:val="20"/>
          <w:szCs w:val="20"/>
        </w:rPr>
        <w:t>phone</w:t>
      </w:r>
      <w:r>
        <w:rPr>
          <w:rFonts w:ascii="Times New Roman" w:hAnsi="Times New Roman"/>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When Tom gets close to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w:t>
      </w:r>
      <w:r>
        <w:rPr>
          <w:rFonts w:ascii="Times New Roman" w:hAnsi="Times New Roman"/>
          <w:sz w:val="20"/>
          <w:szCs w:val="20"/>
        </w:rPr>
        <w:t xml:space="preserve"> </w:t>
      </w:r>
      <w:r>
        <w:rPr>
          <w:rFonts w:ascii="Times New Roman" w:hAnsi="Times New Roman" w:eastAsiaTheme="minorEastAsia"/>
          <w:sz w:val="20"/>
          <w:szCs w:val="20"/>
        </w:rPr>
        <w:t xml:space="preserve">from outside the station, if the relative positioning results reach a certain distance, the entrance </w:t>
      </w:r>
      <w:r>
        <w:rPr>
          <w:rFonts w:ascii="Times New Roman" w:hAnsi="Times New Roman"/>
          <w:sz w:val="20"/>
          <w:szCs w:val="20"/>
        </w:rPr>
        <w:t>is automatically opened</w:t>
      </w:r>
      <w:r>
        <w:rPr>
          <w:rFonts w:ascii="Times New Roman" w:hAnsi="Times New Roman" w:eastAsiaTheme="minorEastAsia"/>
          <w:sz w:val="20"/>
          <w:szCs w:val="20"/>
        </w:rPr>
        <w:t>.</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entrance detects the change of position relative to the mobile phone and determines whether Tom enters the station. If Tom enters the station, continue the following procedure, or close the entrance in time.</w:t>
      </w:r>
    </w:p>
    <w:p>
      <w:pPr>
        <w:pStyle w:val="26"/>
        <w:numPr>
          <w:ilvl w:val="0"/>
          <w:numId w:val="1"/>
        </w:numPr>
        <w:ind w:firstLineChars="0"/>
        <w:rPr>
          <w:rFonts w:ascii="Times New Roman" w:hAnsi="Times New Roman" w:eastAsiaTheme="minorEastAsia"/>
          <w:sz w:val="20"/>
          <w:szCs w:val="20"/>
        </w:rPr>
      </w:pPr>
      <w:r>
        <w:rPr>
          <w:rFonts w:ascii="Times New Roman" w:hAnsi="Times New Roman"/>
          <w:sz w:val="20"/>
          <w:szCs w:val="20"/>
        </w:rPr>
        <w:t xml:space="preserve">Tom has completed his trip. When Tom gets close to the </w:t>
      </w:r>
      <w:r>
        <w:rPr>
          <w:rFonts w:hint="eastAsia" w:ascii="Times New Roman" w:hAnsi="Times New Roman"/>
          <w:sz w:val="20"/>
          <w:szCs w:val="20"/>
          <w:lang w:eastAsia="zh-CN"/>
        </w:rPr>
        <w:t>metro</w:t>
      </w:r>
      <w:r>
        <w:rPr>
          <w:rFonts w:ascii="Times New Roman" w:hAnsi="Times New Roman"/>
          <w:sz w:val="20"/>
          <w:szCs w:val="20"/>
        </w:rPr>
        <w:t xml:space="preserve"> exit from inside the station, if the relative positioning result reaches a certain distance, the exit is automatically opened.</w:t>
      </w:r>
    </w:p>
    <w:p>
      <w:pPr>
        <w:pStyle w:val="26"/>
        <w:numPr>
          <w:ilvl w:val="0"/>
          <w:numId w:val="1"/>
        </w:numPr>
        <w:ind w:firstLineChars="0"/>
        <w:rPr>
          <w:rFonts w:ascii="Times New Roman" w:hAnsi="Times New Roman" w:eastAsiaTheme="minorEastAsia"/>
          <w:sz w:val="20"/>
          <w:szCs w:val="20"/>
        </w:rPr>
      </w:pPr>
      <w:r>
        <w:rPr>
          <w:rFonts w:ascii="Times New Roman" w:hAnsi="Times New Roman" w:eastAsiaTheme="minorEastAsia"/>
          <w:sz w:val="20"/>
          <w:szCs w:val="20"/>
        </w:rPr>
        <w:t xml:space="preserve">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exit detects the change of position relative to the mobile phone and determines whether Tom leaves the station. If Tom leaves the station, continue the following procedure, or close the exit in time.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6" w:name="_Toc360202472"/>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.4</w:t>
      </w:r>
      <w:r>
        <w:rPr>
          <w:rFonts w:ascii="Arial" w:hAnsi="Arial" w:eastAsia="宋体" w:cs="Times New Roman"/>
          <w:color w:val="auto"/>
          <w:sz w:val="28"/>
          <w:szCs w:val="21"/>
          <w:lang w:val="en-GB" w:eastAsia="en-US" w:bidi="ar-SA"/>
        </w:rPr>
        <w:tab/>
      </w:r>
      <w:r>
        <w:rPr>
          <w:rFonts w:ascii="Arial" w:hAnsi="Arial" w:eastAsia="宋体" w:cs="Times New Roman"/>
          <w:color w:val="auto"/>
          <w:sz w:val="28"/>
          <w:szCs w:val="21"/>
          <w:lang w:val="en-GB" w:eastAsia="en-US" w:bidi="ar-SA"/>
        </w:rPr>
        <w:t>Post-Conditions</w:t>
      </w:r>
      <w:bookmarkEnd w:id="6"/>
    </w:p>
    <w:p>
      <w:pPr>
        <w:pStyle w:val="26"/>
        <w:numPr>
          <w:ilvl w:val="-1"/>
          <w:numId w:val="0"/>
        </w:numPr>
        <w:ind w:left="45" w:firstLine="0" w:firstLineChars="0"/>
        <w:rPr>
          <w:rFonts w:ascii="Times New Roman" w:hAnsi="Times New Roman" w:eastAsiaTheme="minorEastAsia"/>
          <w:sz w:val="20"/>
          <w:szCs w:val="20"/>
        </w:rPr>
      </w:pPr>
      <w:r>
        <w:rPr>
          <w:rFonts w:ascii="Times New Roman" w:hAnsi="Times New Roman" w:eastAsiaTheme="minorEastAsia"/>
          <w:sz w:val="20"/>
          <w:szCs w:val="20"/>
        </w:rPr>
        <w:t xml:space="preserve">The billing node get his trip from the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 xml:space="preserve"> system, and deducts the corresponding fee from the Tom’s account. </w:t>
      </w:r>
    </w:p>
    <w:p>
      <w:pPr>
        <w:pStyle w:val="26"/>
        <w:numPr>
          <w:ilvl w:val="0"/>
          <w:numId w:val="2"/>
        </w:numPr>
        <w:ind w:firstLineChars="0"/>
        <w:rPr>
          <w:rFonts w:ascii="Times New Roman" w:hAnsi="Times New Roman" w:eastAsiaTheme="minorEastAsia"/>
          <w:sz w:val="20"/>
          <w:szCs w:val="20"/>
        </w:rPr>
      </w:pPr>
      <w:r>
        <w:rPr>
          <w:rFonts w:ascii="Times New Roman" w:hAnsi="Times New Roman" w:eastAsiaTheme="minorEastAsia"/>
          <w:sz w:val="20"/>
          <w:szCs w:val="20"/>
        </w:rPr>
        <w:t>If the deduction is successful, the procedure ends.</w:t>
      </w:r>
    </w:p>
    <w:p>
      <w:pPr>
        <w:pStyle w:val="26"/>
        <w:numPr>
          <w:ilvl w:val="0"/>
          <w:numId w:val="2"/>
        </w:numPr>
        <w:ind w:firstLineChars="0"/>
        <w:rPr>
          <w:rFonts w:eastAsiaTheme="minorEastAsia"/>
        </w:rPr>
      </w:pPr>
      <w:r>
        <w:rPr>
          <w:rFonts w:ascii="Times New Roman" w:hAnsi="Times New Roman" w:eastAsiaTheme="minorEastAsia"/>
          <w:sz w:val="20"/>
          <w:szCs w:val="20"/>
        </w:rPr>
        <w:t xml:space="preserve">If the deduction is unsuccessful, the hands free </w:t>
      </w:r>
      <w:r>
        <w:rPr>
          <w:rFonts w:hint="eastAsia" w:ascii="Times New Roman" w:hAnsi="Times New Roman" w:eastAsiaTheme="minorEastAsia"/>
          <w:sz w:val="20"/>
          <w:szCs w:val="20"/>
          <w:lang w:eastAsia="zh-CN"/>
        </w:rPr>
        <w:t>metro</w:t>
      </w:r>
      <w:r>
        <w:rPr>
          <w:rFonts w:ascii="Times New Roman" w:hAnsi="Times New Roman" w:eastAsiaTheme="minorEastAsia"/>
          <w:sz w:val="20"/>
          <w:szCs w:val="20"/>
        </w:rPr>
        <w:t>/bus validation function will be suspended. Tom needs to manually complete the payment on the APP to</w:t>
      </w:r>
      <w:r>
        <w:rPr>
          <w:rFonts w:ascii="Times New Roman" w:hAnsi="Times New Roman"/>
          <w:sz w:val="20"/>
          <w:szCs w:val="20"/>
        </w:rPr>
        <w:t xml:space="preserve"> </w:t>
      </w:r>
      <w:r>
        <w:rPr>
          <w:rFonts w:ascii="Times New Roman" w:hAnsi="Times New Roman" w:eastAsiaTheme="minorEastAsia"/>
          <w:sz w:val="20"/>
          <w:szCs w:val="20"/>
        </w:rPr>
        <w:t>re-enable the function.</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ascii="Arial" w:hAnsi="Arial" w:eastAsia="宋体" w:cs="Times New Roman"/>
          <w:color w:val="auto"/>
          <w:sz w:val="28"/>
          <w:szCs w:val="21"/>
          <w:lang w:val="en-US" w:eastAsia="en-US" w:bidi="ar-SA"/>
        </w:rPr>
        <w:t>5</w:t>
      </w:r>
      <w:r>
        <w:rPr>
          <w:rFonts w:ascii="Arial" w:hAnsi="Arial" w:eastAsia="宋体" w:cs="Times New Roman"/>
          <w:color w:val="auto"/>
          <w:sz w:val="28"/>
          <w:szCs w:val="21"/>
          <w:lang w:val="en-GB" w:eastAsia="en-US" w:bidi="ar-SA"/>
        </w:rPr>
        <w:tab/>
      </w:r>
      <w:r>
        <w:rPr>
          <w:rFonts w:hint="eastAsia" w:ascii="Arial" w:hAnsi="Arial" w:eastAsia="宋体" w:cs="Times New Roman"/>
          <w:color w:val="auto"/>
          <w:sz w:val="28"/>
          <w:szCs w:val="21"/>
          <w:lang w:val="en-US" w:eastAsia="en-US" w:bidi="ar-SA"/>
        </w:rPr>
        <w:t>Existing features partly or fully covering the use case functionality</w:t>
      </w:r>
    </w:p>
    <w:p>
      <w:pPr>
        <w:rPr>
          <w:rFonts w:eastAsia="宋体"/>
          <w:lang w:val="en-US" w:eastAsia="zh-CN"/>
        </w:rPr>
      </w:pPr>
      <w:r>
        <w:t>None.</w:t>
      </w:r>
    </w:p>
    <w:p>
      <w:pPr>
        <w:keepNext/>
        <w:keepLines/>
        <w:spacing w:before="120" w:after="180" w:line="240" w:lineRule="auto"/>
        <w:ind w:left="1418" w:hanging="1418"/>
        <w:outlineLvl w:val="3"/>
        <w:rPr>
          <w:rFonts w:ascii="Arial" w:hAnsi="Arial" w:eastAsia="宋体" w:cs="Times New Roman"/>
          <w:color w:val="auto"/>
          <w:sz w:val="28"/>
          <w:szCs w:val="21"/>
          <w:lang w:val="en-GB" w:eastAsia="en-US" w:bidi="ar-SA"/>
        </w:rPr>
      </w:pPr>
      <w:bookmarkStart w:id="7" w:name="_Toc360202473"/>
      <w:r>
        <w:rPr>
          <w:rFonts w:ascii="Arial" w:hAnsi="Arial" w:eastAsia="宋体" w:cs="Times New Roman"/>
          <w:color w:val="auto"/>
          <w:sz w:val="28"/>
          <w:szCs w:val="21"/>
          <w:lang w:val="en-GB" w:eastAsia="en-US" w:bidi="ar-SA"/>
        </w:rPr>
        <w:t>5.</w:t>
      </w:r>
      <w:r>
        <w:rPr>
          <w:rFonts w:hint="eastAsia" w:ascii="Arial" w:hAnsi="Arial" w:eastAsia="宋体" w:cs="Times New Roman"/>
          <w:color w:val="auto"/>
          <w:sz w:val="28"/>
          <w:szCs w:val="21"/>
          <w:lang w:val="en-US" w:eastAsia="zh-CN" w:bidi="ar-SA"/>
        </w:rPr>
        <w:t>x</w:t>
      </w:r>
      <w:r>
        <w:rPr>
          <w:rFonts w:ascii="Arial" w:hAnsi="Arial" w:eastAsia="宋体" w:cs="Times New Roman"/>
          <w:color w:val="auto"/>
          <w:sz w:val="28"/>
          <w:szCs w:val="21"/>
          <w:lang w:val="en-GB" w:eastAsia="en-US" w:bidi="ar-SA"/>
        </w:rPr>
        <w:t>.</w:t>
      </w:r>
      <w:r>
        <w:rPr>
          <w:rFonts w:hint="eastAsia" w:ascii="Arial" w:hAnsi="Arial" w:eastAsia="宋体" w:cs="Times New Roman"/>
          <w:color w:val="auto"/>
          <w:sz w:val="28"/>
          <w:szCs w:val="21"/>
          <w:lang w:val="en-US" w:eastAsia="zh-CN" w:bidi="ar-SA"/>
        </w:rPr>
        <w:t>6</w:t>
      </w:r>
      <w:r>
        <w:rPr>
          <w:rFonts w:ascii="Arial" w:hAnsi="Arial" w:eastAsia="宋体" w:cs="Times New Roman"/>
          <w:color w:val="auto"/>
          <w:sz w:val="28"/>
          <w:szCs w:val="21"/>
          <w:lang w:val="en-GB" w:eastAsia="en-US" w:bidi="ar-SA"/>
        </w:rPr>
        <w:tab/>
      </w:r>
      <w:bookmarkEnd w:id="7"/>
      <w:r>
        <w:rPr>
          <w:rFonts w:ascii="Arial" w:hAnsi="Arial" w:eastAsia="宋体" w:cs="Times New Roman"/>
          <w:color w:val="auto"/>
          <w:sz w:val="28"/>
          <w:szCs w:val="21"/>
          <w:lang w:val="en-GB" w:eastAsia="en-US" w:bidi="ar-SA"/>
        </w:rPr>
        <w:t>Potential New Requirements needed to support the use case</w:t>
      </w:r>
    </w:p>
    <w:p>
      <w:pPr>
        <w:rPr>
          <w:color w:val="auto"/>
          <w:lang w:val="en-US" w:eastAsia="zh-CN"/>
        </w:rPr>
      </w:pPr>
      <w:r>
        <w:rPr>
          <w:color w:val="auto"/>
          <w:lang w:val="en-US" w:eastAsia="zh-CN"/>
        </w:rPr>
        <w:t xml:space="preserve">The 5G system shall be able to support for a UE to discover other UEs supporting </w:t>
      </w:r>
      <w:r>
        <w:rPr>
          <w:rFonts w:hint="eastAsia"/>
          <w:color w:val="auto"/>
          <w:lang w:val="en-US" w:eastAsia="zh-CN"/>
        </w:rPr>
        <w:t>Ranging</w:t>
      </w:r>
      <w:r>
        <w:rPr>
          <w:color w:val="auto"/>
          <w:lang w:val="en-US" w:eastAsia="zh-CN"/>
        </w:rPr>
        <w:t>.</w:t>
      </w:r>
    </w:p>
    <w:p>
      <w:pPr>
        <w:rPr>
          <w:rFonts w:hint="default"/>
          <w:color w:val="auto"/>
          <w:lang w:val="en-US" w:eastAsia="zh-CN"/>
        </w:rPr>
      </w:pPr>
      <w:r>
        <w:rPr>
          <w:rFonts w:eastAsia="等线"/>
          <w:color w:val="auto"/>
          <w:lang w:val="en-US" w:eastAsia="zh-CN"/>
        </w:rPr>
        <w:t xml:space="preserve">The 5G system shall be able to support </w:t>
      </w:r>
      <w:r>
        <w:rPr>
          <w:rFonts w:hint="eastAsia" w:eastAsia="等线"/>
          <w:color w:val="auto"/>
          <w:lang w:val="en-US" w:eastAsia="zh-CN"/>
        </w:rPr>
        <w:t>one UE to perform Ranging with [50]UEs</w:t>
      </w:r>
      <w:r>
        <w:rPr>
          <w:rFonts w:eastAsia="等线"/>
          <w:color w:val="auto"/>
          <w:lang w:val="en-US" w:eastAsia="zh-CN"/>
        </w:rPr>
        <w:t xml:space="preserve"> simultaneously</w:t>
      </w:r>
      <w:r>
        <w:rPr>
          <w:rFonts w:hint="eastAsia" w:eastAsia="等线"/>
          <w:color w:val="auto"/>
          <w:lang w:val="en-US" w:eastAsia="zh-CN"/>
        </w:rPr>
        <w:t>.</w:t>
      </w:r>
    </w:p>
    <w:p>
      <w:pPr>
        <w:rPr>
          <w:lang w:val="en-US" w:eastAsia="zh-CN"/>
        </w:rPr>
      </w:pPr>
      <w:r>
        <w:t xml:space="preserve">The </w:t>
      </w:r>
      <w:r>
        <w:rPr>
          <w:lang w:val="en-US" w:eastAsia="zh-CN"/>
        </w:rPr>
        <w:t>5G system shall be able to provide ranging service with following performance KPIs.</w:t>
      </w:r>
    </w:p>
    <w:tbl>
      <w:tblPr>
        <w:tblStyle w:val="14"/>
        <w:tblW w:w="6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59"/>
        <w:gridCol w:w="1432"/>
        <w:gridCol w:w="1363"/>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130"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259" w:type="dxa"/>
            <w:vAlign w:val="center"/>
          </w:tcPr>
          <w:p>
            <w:pPr>
              <w:jc w:val="center"/>
              <w:rPr>
                <w:rFonts w:hint="eastAsia"/>
                <w:b/>
                <w:bCs/>
                <w:kern w:val="2"/>
                <w:sz w:val="20"/>
                <w:szCs w:val="20"/>
                <w:lang w:val="en-US" w:eastAsia="zh-CN"/>
              </w:rPr>
            </w:pPr>
            <w:r>
              <w:rPr>
                <w:b/>
                <w:bCs/>
                <w:kern w:val="2"/>
                <w:sz w:val="21"/>
                <w:szCs w:val="22"/>
              </w:rPr>
              <w:t xml:space="preserve">Ranging </w:t>
            </w:r>
            <w:r>
              <w:rPr>
                <w:rFonts w:hint="eastAsia" w:ascii="Calibri" w:hAnsi="Calibri"/>
                <w:b/>
                <w:bCs/>
                <w:kern w:val="2"/>
                <w:sz w:val="20"/>
                <w:szCs w:val="20"/>
                <w:lang w:val="en-US" w:eastAsia="zh-CN"/>
              </w:rPr>
              <w:t>d</w:t>
            </w:r>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432" w:type="dxa"/>
            <w:vAlign w:val="center"/>
          </w:tcPr>
          <w:p>
            <w:pPr>
              <w:jc w:val="center"/>
              <w:rPr>
                <w:b/>
                <w:bCs/>
                <w:kern w:val="2"/>
                <w:sz w:val="20"/>
                <w:szCs w:val="20"/>
              </w:rPr>
            </w:pPr>
            <w:r>
              <w:rPr>
                <w:rFonts w:hint="eastAsia" w:eastAsia="宋体"/>
                <w:b/>
                <w:bCs/>
                <w:kern w:val="2"/>
                <w:sz w:val="20"/>
                <w:szCs w:val="20"/>
                <w:lang w:val="en-US" w:eastAsia="zh-CN"/>
              </w:rPr>
              <w:t>L</w:t>
            </w:r>
            <w:r>
              <w:rPr>
                <w:b/>
                <w:bCs/>
                <w:kern w:val="2"/>
                <w:sz w:val="20"/>
                <w:szCs w:val="20"/>
              </w:rPr>
              <w:t>atency</w:t>
            </w:r>
          </w:p>
          <w:p>
            <w:pPr>
              <w:jc w:val="center"/>
              <w:rPr>
                <w:b/>
                <w:bCs/>
                <w:kern w:val="2"/>
                <w:sz w:val="20"/>
                <w:szCs w:val="20"/>
                <w:lang w:val="en-US" w:eastAsia="zh-CN"/>
              </w:rPr>
            </w:pPr>
            <w:r>
              <w:rPr>
                <w:b/>
                <w:bCs/>
                <w:kern w:val="2"/>
                <w:sz w:val="20"/>
                <w:szCs w:val="20"/>
              </w:rPr>
              <w:t>(ms)</w:t>
            </w:r>
          </w:p>
        </w:tc>
        <w:tc>
          <w:tcPr>
            <w:tcW w:w="1363"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eastAsia="宋体"/>
                <w:b/>
                <w:bCs/>
                <w:kern w:val="2"/>
                <w:sz w:val="20"/>
                <w:szCs w:val="20"/>
                <w:lang w:val="en-US" w:eastAsia="zh-CN"/>
              </w:rPr>
            </w:pPr>
            <w:r>
              <w:rPr>
                <w:rFonts w:hint="eastAsia" w:eastAsia="宋体"/>
                <w:b/>
                <w:bCs/>
                <w:kern w:val="2"/>
                <w:sz w:val="20"/>
                <w:szCs w:val="20"/>
                <w:lang w:val="en-US" w:eastAsia="zh-CN"/>
              </w:rPr>
              <w:t>(</w:t>
            </w:r>
            <w:r>
              <w:rPr>
                <w:b/>
                <w:bCs/>
                <w:kern w:val="2"/>
                <w:sz w:val="20"/>
                <w:szCs w:val="20"/>
              </w:rPr>
              <w:t>%</w:t>
            </w:r>
            <w:r>
              <w:rPr>
                <w:rFonts w:hint="eastAsia" w:eastAsia="宋体"/>
                <w:b/>
                <w:bCs/>
                <w:kern w:val="2"/>
                <w:sz w:val="20"/>
                <w:szCs w:val="20"/>
                <w:lang w:val="en-US" w:eastAsia="zh-CN"/>
              </w:rPr>
              <w:t>)</w:t>
            </w:r>
          </w:p>
        </w:tc>
        <w:tc>
          <w:tcPr>
            <w:tcW w:w="1077" w:type="dxa"/>
            <w:vAlign w:val="center"/>
          </w:tcPr>
          <w:p>
            <w:pPr>
              <w:jc w:val="center"/>
              <w:rPr>
                <w:b/>
                <w:bCs/>
                <w:kern w:val="2"/>
                <w:sz w:val="20"/>
                <w:szCs w:val="20"/>
                <w:lang w:eastAsia="zh-CN"/>
              </w:rPr>
            </w:pPr>
          </w:p>
          <w:p>
            <w:pPr>
              <w:jc w:val="center"/>
              <w:rPr>
                <w:b/>
                <w:bCs/>
                <w:kern w:val="2"/>
                <w:sz w:val="20"/>
                <w:szCs w:val="20"/>
                <w:lang w:eastAsia="zh-CN"/>
              </w:rPr>
            </w:pPr>
            <w:r>
              <w:rPr>
                <w:b/>
                <w:bCs/>
                <w:kern w:val="2"/>
                <w:sz w:val="21"/>
                <w:szCs w:val="22"/>
              </w:rPr>
              <w:t>Relative UE velocity</w:t>
            </w:r>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30" w:type="dxa"/>
            <w:vAlign w:val="center"/>
          </w:tcPr>
          <w:p>
            <w:pPr>
              <w:jc w:val="center"/>
              <w:rPr>
                <w:rFonts w:hint="default"/>
                <w:kern w:val="2"/>
                <w:sz w:val="20"/>
                <w:szCs w:val="20"/>
                <w:lang w:val="en-US"/>
              </w:rPr>
            </w:pPr>
            <w:r>
              <w:rPr>
                <w:rFonts w:hint="eastAsia"/>
                <w:kern w:val="2"/>
                <w:sz w:val="20"/>
                <w:szCs w:val="20"/>
                <w:lang w:val="en-US" w:eastAsia="zh-CN"/>
              </w:rPr>
              <w:t>[0.1] - [2]</w:t>
            </w:r>
          </w:p>
        </w:tc>
        <w:tc>
          <w:tcPr>
            <w:tcW w:w="1259"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
          <w:p>
            <w:pPr>
              <w:jc w:val="center"/>
              <w:rPr>
                <w:rFonts w:hint="default" w:eastAsia="宋体"/>
                <w:kern w:val="2"/>
                <w:sz w:val="20"/>
                <w:szCs w:val="20"/>
                <w:lang w:val="en-US" w:eastAsia="zh-CN"/>
              </w:rPr>
            </w:pPr>
            <w:r>
              <w:rPr>
                <w:kern w:val="2"/>
                <w:sz w:val="20"/>
                <w:szCs w:val="20"/>
              </w:rPr>
              <w:t xml:space="preserve">&lt; </w:t>
            </w:r>
            <w:r>
              <w:rPr>
                <w:rFonts w:hint="eastAsia" w:eastAsia="宋体"/>
                <w:kern w:val="2"/>
                <w:sz w:val="20"/>
                <w:szCs w:val="20"/>
                <w:lang w:val="en-US" w:eastAsia="zh-CN"/>
              </w:rPr>
              <w:t>[50]</w:t>
            </w:r>
          </w:p>
        </w:tc>
        <w:tc>
          <w:tcPr>
            <w:tcW w:w="1363" w:type="dxa"/>
            <w:vAlign w:val="center"/>
          </w:tcPr>
          <w:p>
            <w:pPr>
              <w:jc w:val="center"/>
              <w:rPr>
                <w:rFonts w:hint="default"/>
                <w:kern w:val="2"/>
                <w:sz w:val="20"/>
                <w:szCs w:val="20"/>
                <w:lang w:val="en-US" w:eastAsia="zh-CN"/>
              </w:rPr>
            </w:pPr>
            <w:r>
              <w:rPr>
                <w:rFonts w:hint="eastAsia"/>
                <w:kern w:val="2"/>
                <w:sz w:val="20"/>
                <w:szCs w:val="20"/>
                <w:lang w:val="en-US" w:eastAsia="zh-CN"/>
              </w:rPr>
              <w:t>[</w:t>
            </w:r>
            <w:r>
              <w:rPr>
                <w:rFonts w:hint="eastAsia"/>
                <w:kern w:val="2"/>
                <w:sz w:val="20"/>
                <w:szCs w:val="20"/>
                <w:lang w:eastAsia="zh-CN"/>
              </w:rPr>
              <w:t>9</w:t>
            </w:r>
            <w:r>
              <w:rPr>
                <w:kern w:val="2"/>
                <w:sz w:val="20"/>
                <w:szCs w:val="20"/>
                <w:lang w:eastAsia="zh-CN"/>
              </w:rPr>
              <w:t>9</w:t>
            </w:r>
            <w:r>
              <w:rPr>
                <w:rFonts w:hint="eastAsia"/>
                <w:kern w:val="2"/>
                <w:sz w:val="20"/>
                <w:szCs w:val="20"/>
                <w:lang w:val="en-US" w:eastAsia="zh-CN"/>
              </w:rPr>
              <w:t>]</w:t>
            </w:r>
          </w:p>
        </w:tc>
        <w:tc>
          <w:tcPr>
            <w:tcW w:w="1077" w:type="dxa"/>
            <w:vAlign w:val="center"/>
          </w:tcPr>
          <w:p>
            <w:pPr>
              <w:jc w:val="center"/>
              <w:rPr>
                <w:rFonts w:hint="default" w:ascii="Times New Roman" w:hAnsi="Times New Roman" w:eastAsia="Times New Roman" w:cs="Times New Roman"/>
                <w:kern w:val="2"/>
                <w:sz w:val="20"/>
                <w:szCs w:val="20"/>
                <w:lang w:val="en-US" w:eastAsia="zh-CN" w:bidi="ar-SA"/>
              </w:rPr>
            </w:pPr>
            <w:r>
              <w:rPr>
                <w:kern w:val="2"/>
                <w:sz w:val="20"/>
                <w:szCs w:val="20"/>
                <w:lang w:eastAsia="zh-CN"/>
              </w:rPr>
              <w:t>&lt;</w:t>
            </w:r>
            <w:r>
              <w:rPr>
                <w:rFonts w:hint="eastAsia"/>
                <w:kern w:val="2"/>
                <w:sz w:val="20"/>
                <w:szCs w:val="20"/>
                <w:lang w:val="en-US" w:eastAsia="zh-CN"/>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130" w:type="dxa"/>
            <w:vAlign w:val="center"/>
          </w:tcPr>
          <w:p>
            <w:pPr>
              <w:jc w:val="center"/>
              <w:rPr>
                <w:rFonts w:hint="default"/>
                <w:kern w:val="2"/>
                <w:sz w:val="20"/>
                <w:szCs w:val="20"/>
                <w:lang w:val="en-US" w:eastAsia="zh-CN"/>
              </w:rPr>
            </w:pPr>
            <w:r>
              <w:rPr>
                <w:rFonts w:hint="eastAsia"/>
                <w:kern w:val="2"/>
                <w:sz w:val="20"/>
                <w:szCs w:val="20"/>
                <w:lang w:val="en-US" w:eastAsia="zh-CN"/>
              </w:rPr>
              <w:t>[2] - [10]</w:t>
            </w:r>
          </w:p>
        </w:tc>
        <w:tc>
          <w:tcPr>
            <w:tcW w:w="1259"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&lt; [10]</w:t>
            </w:r>
          </w:p>
        </w:tc>
        <w:tc>
          <w:tcPr>
            <w:tcW w:w="1432" w:type="dxa"/>
            <w:vAlign w:val="center"/>
          </w:tcPr>
          <w:p>
            <w:pPr>
              <w:jc w:val="center"/>
              <w:rPr>
                <w:rFonts w:hint="default" w:eastAsia="宋体"/>
                <w:kern w:val="2"/>
                <w:sz w:val="20"/>
                <w:szCs w:val="20"/>
                <w:lang w:val="en-US" w:eastAsia="zh-CN"/>
              </w:rPr>
            </w:pPr>
            <w:r>
              <w:rPr>
                <w:rFonts w:hint="eastAsia" w:eastAsia="宋体"/>
                <w:kern w:val="2"/>
                <w:sz w:val="20"/>
                <w:szCs w:val="20"/>
                <w:lang w:val="en-US" w:eastAsia="zh-CN"/>
              </w:rPr>
              <w:t>&lt; [50]</w:t>
            </w:r>
          </w:p>
        </w:tc>
        <w:tc>
          <w:tcPr>
            <w:tcW w:w="1363" w:type="dxa"/>
            <w:vAlign w:val="center"/>
          </w:tcPr>
          <w:p>
            <w:pPr>
              <w:jc w:val="center"/>
              <w:rPr>
                <w:rFonts w:hint="default"/>
                <w:kern w:val="2"/>
                <w:sz w:val="20"/>
                <w:szCs w:val="20"/>
                <w:lang w:val="en-US" w:eastAsia="zh-CN"/>
              </w:rPr>
            </w:pPr>
            <w:r>
              <w:rPr>
                <w:rFonts w:hint="eastAsia"/>
                <w:kern w:val="2"/>
                <w:sz w:val="20"/>
                <w:szCs w:val="20"/>
                <w:lang w:val="en-US" w:eastAsia="zh-CN"/>
              </w:rPr>
              <w:t>[95]</w:t>
            </w:r>
          </w:p>
        </w:tc>
        <w:tc>
          <w:tcPr>
            <w:tcW w:w="1077"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[5]</w:t>
            </w:r>
          </w:p>
        </w:tc>
      </w:tr>
    </w:tbl>
    <w:p>
      <w:pPr>
        <w:rPr>
          <w:rFonts w:hint="eastAsia"/>
          <w:lang w:val="en-US" w:eastAsia="zh-CN"/>
        </w:rPr>
      </w:pPr>
    </w:p>
    <w:p>
      <w:pPr>
        <w:jc w:val="center"/>
        <w:rPr>
          <w:color w:val="FF0000"/>
          <w:sz w:val="36"/>
        </w:rPr>
      </w:pPr>
    </w:p>
    <w:p>
      <w:pPr>
        <w:jc w:val="center"/>
        <w:rPr>
          <w:color w:val="FF0000"/>
          <w:sz w:val="36"/>
        </w:rPr>
      </w:pPr>
      <w:r>
        <w:rPr>
          <w:color w:val="FF0000"/>
          <w:sz w:val="36"/>
        </w:rPr>
        <w:t>************* End of First Change ***************</w:t>
      </w:r>
    </w:p>
    <w:p>
      <w:pPr>
        <w:rPr>
          <w:rFonts w:hint="eastAsia"/>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87768"/>
    <w:multiLevelType w:val="multilevel"/>
    <w:tmpl w:val="1A987768"/>
    <w:lvl w:ilvl="0" w:tentative="0">
      <w:start w:val="1"/>
      <w:numFmt w:val="lowerLetter"/>
      <w:lvlText w:val="%1)"/>
      <w:lvlJc w:val="left"/>
      <w:pPr>
        <w:ind w:left="916" w:hanging="420"/>
      </w:pPr>
    </w:lvl>
    <w:lvl w:ilvl="1" w:tentative="0">
      <w:start w:val="1"/>
      <w:numFmt w:val="lowerLetter"/>
      <w:lvlText w:val="%2)"/>
      <w:lvlJc w:val="left"/>
      <w:pPr>
        <w:ind w:left="1336" w:hanging="420"/>
      </w:pPr>
    </w:lvl>
    <w:lvl w:ilvl="2" w:tentative="0">
      <w:start w:val="1"/>
      <w:numFmt w:val="lowerRoman"/>
      <w:lvlText w:val="%3."/>
      <w:lvlJc w:val="right"/>
      <w:pPr>
        <w:ind w:left="1756" w:hanging="420"/>
      </w:pPr>
    </w:lvl>
    <w:lvl w:ilvl="3" w:tentative="0">
      <w:start w:val="1"/>
      <w:numFmt w:val="decimal"/>
      <w:lvlText w:val="%4."/>
      <w:lvlJc w:val="left"/>
      <w:pPr>
        <w:ind w:left="2176" w:hanging="420"/>
      </w:pPr>
    </w:lvl>
    <w:lvl w:ilvl="4" w:tentative="0">
      <w:start w:val="1"/>
      <w:numFmt w:val="lowerLetter"/>
      <w:lvlText w:val="%5)"/>
      <w:lvlJc w:val="left"/>
      <w:pPr>
        <w:ind w:left="2596" w:hanging="420"/>
      </w:pPr>
    </w:lvl>
    <w:lvl w:ilvl="5" w:tentative="0">
      <w:start w:val="1"/>
      <w:numFmt w:val="lowerRoman"/>
      <w:lvlText w:val="%6."/>
      <w:lvlJc w:val="right"/>
      <w:pPr>
        <w:ind w:left="3016" w:hanging="420"/>
      </w:pPr>
    </w:lvl>
    <w:lvl w:ilvl="6" w:tentative="0">
      <w:start w:val="1"/>
      <w:numFmt w:val="decimal"/>
      <w:lvlText w:val="%7."/>
      <w:lvlJc w:val="left"/>
      <w:pPr>
        <w:ind w:left="3436" w:hanging="420"/>
      </w:pPr>
    </w:lvl>
    <w:lvl w:ilvl="7" w:tentative="0">
      <w:start w:val="1"/>
      <w:numFmt w:val="lowerLetter"/>
      <w:lvlText w:val="%8)"/>
      <w:lvlJc w:val="left"/>
      <w:pPr>
        <w:ind w:left="3856" w:hanging="420"/>
      </w:pPr>
    </w:lvl>
    <w:lvl w:ilvl="8" w:tentative="0">
      <w:start w:val="1"/>
      <w:numFmt w:val="lowerRoman"/>
      <w:lvlText w:val="%9."/>
      <w:lvlJc w:val="right"/>
      <w:pPr>
        <w:ind w:left="4276" w:hanging="420"/>
      </w:pPr>
    </w:lvl>
  </w:abstractNum>
  <w:abstractNum w:abstractNumId="1">
    <w:nsid w:val="60B8482E"/>
    <w:multiLevelType w:val="multilevel"/>
    <w:tmpl w:val="60B8482E"/>
    <w:lvl w:ilvl="0" w:tentative="0">
      <w:start w:val="1"/>
      <w:numFmt w:val="decimal"/>
      <w:lvlText w:val="%1."/>
      <w:lvlJc w:val="left"/>
      <w:pPr>
        <w:ind w:left="465" w:hanging="420"/>
      </w:pPr>
    </w:lvl>
    <w:lvl w:ilvl="1" w:tentative="0">
      <w:start w:val="1"/>
      <w:numFmt w:val="lowerLetter"/>
      <w:lvlText w:val="%2)"/>
      <w:lvlJc w:val="left"/>
      <w:pPr>
        <w:ind w:left="885" w:hanging="420"/>
      </w:pPr>
    </w:lvl>
    <w:lvl w:ilvl="2" w:tentative="0">
      <w:start w:val="1"/>
      <w:numFmt w:val="lowerRoman"/>
      <w:lvlText w:val="%3."/>
      <w:lvlJc w:val="right"/>
      <w:pPr>
        <w:ind w:left="1305" w:hanging="420"/>
      </w:p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502F3"/>
    <w:rsid w:val="00B50D95"/>
    <w:rsid w:val="00B5247D"/>
    <w:rsid w:val="00B532F4"/>
    <w:rsid w:val="00B5344B"/>
    <w:rsid w:val="00B54DEA"/>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83F2222"/>
    <w:rsid w:val="088D61C1"/>
    <w:rsid w:val="0A761F96"/>
    <w:rsid w:val="10593086"/>
    <w:rsid w:val="139E4608"/>
    <w:rsid w:val="1B010C8D"/>
    <w:rsid w:val="1E861B69"/>
    <w:rsid w:val="23173E86"/>
    <w:rsid w:val="26273AA8"/>
    <w:rsid w:val="26B30BFC"/>
    <w:rsid w:val="27DC5884"/>
    <w:rsid w:val="28AA4853"/>
    <w:rsid w:val="2F8C02E1"/>
    <w:rsid w:val="301B321F"/>
    <w:rsid w:val="30762FD5"/>
    <w:rsid w:val="36086739"/>
    <w:rsid w:val="36A43BC1"/>
    <w:rsid w:val="372B0AFC"/>
    <w:rsid w:val="37B93C18"/>
    <w:rsid w:val="3AEE0A51"/>
    <w:rsid w:val="3C07196D"/>
    <w:rsid w:val="3D4652CF"/>
    <w:rsid w:val="3DFC229E"/>
    <w:rsid w:val="40126BDA"/>
    <w:rsid w:val="402718C3"/>
    <w:rsid w:val="42683F76"/>
    <w:rsid w:val="434067B2"/>
    <w:rsid w:val="4CA10C78"/>
    <w:rsid w:val="4E99793E"/>
    <w:rsid w:val="53D84F50"/>
    <w:rsid w:val="54B3621F"/>
    <w:rsid w:val="57E256C3"/>
    <w:rsid w:val="5953570F"/>
    <w:rsid w:val="60247BB5"/>
    <w:rsid w:val="60AF1FC8"/>
    <w:rsid w:val="627B25CE"/>
    <w:rsid w:val="66F90ADD"/>
    <w:rsid w:val="66FD4474"/>
    <w:rsid w:val="68F93070"/>
    <w:rsid w:val="69B95BEF"/>
    <w:rsid w:val="69DD1C0E"/>
    <w:rsid w:val="6AFC49AB"/>
    <w:rsid w:val="6BF27CE6"/>
    <w:rsid w:val="6EEE3DE7"/>
    <w:rsid w:val="6F74700B"/>
    <w:rsid w:val="718D6231"/>
    <w:rsid w:val="72C12416"/>
    <w:rsid w:val="761B7FD0"/>
    <w:rsid w:val="78272D85"/>
    <w:rsid w:val="78BE0C0B"/>
    <w:rsid w:val="7BAF41BA"/>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szCs w:val="22"/>
      <w:lang w:val="en-GB" w:eastAsia="en-US" w:bidi="ar-SA"/>
    </w:rPr>
  </w:style>
  <w:style w:type="paragraph" w:styleId="3">
    <w:name w:val="heading 2"/>
    <w:basedOn w:val="2"/>
    <w:next w:val="1"/>
    <w:link w:val="24"/>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2"/>
    <w:qFormat/>
    <w:uiPriority w:val="0"/>
    <w:pPr>
      <w:spacing w:after="0"/>
    </w:pPr>
    <w:rPr>
      <w:rFonts w:ascii="Segoe UI" w:hAnsi="Segoe UI" w:cs="Segoe UI"/>
      <w:sz w:val="18"/>
      <w:szCs w:val="18"/>
    </w:rPr>
  </w:style>
  <w:style w:type="paragraph" w:styleId="9">
    <w:name w:val="footer"/>
    <w:basedOn w:val="1"/>
    <w:link w:val="19"/>
    <w:qFormat/>
    <w:uiPriority w:val="0"/>
    <w:pPr>
      <w:tabs>
        <w:tab w:val="center" w:pos="4153"/>
        <w:tab w:val="right" w:pos="8306"/>
      </w:tabs>
      <w:snapToGrid w:val="0"/>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1"/>
    <w:qFormat/>
    <w:uiPriority w:val="0"/>
    <w:rPr>
      <w:b/>
      <w:bCs/>
    </w:rPr>
  </w:style>
  <w:style w:type="table" w:styleId="14">
    <w:name w:val="Table Grid"/>
    <w:basedOn w:val="13"/>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qFormat/>
    <w:uiPriority w:val="0"/>
    <w:rPr>
      <w:sz w:val="16"/>
      <w:szCs w:val="16"/>
    </w:rPr>
  </w:style>
  <w:style w:type="character" w:customStyle="1" w:styleId="17">
    <w:name w:val="标题 3 Char"/>
    <w:link w:val="4"/>
    <w:qFormat/>
    <w:uiPriority w:val="0"/>
    <w:rPr>
      <w:rFonts w:ascii="Arial" w:hAnsi="Arial" w:eastAsia="Times New Roman"/>
      <w:sz w:val="28"/>
    </w:rPr>
  </w:style>
  <w:style w:type="character" w:customStyle="1" w:styleId="18">
    <w:name w:val="页眉 Char"/>
    <w:link w:val="10"/>
    <w:qFormat/>
    <w:uiPriority w:val="0"/>
    <w:rPr>
      <w:rFonts w:eastAsia="Times New Roman"/>
      <w:sz w:val="18"/>
      <w:szCs w:val="18"/>
      <w:lang w:val="en-GB" w:eastAsia="en-US"/>
    </w:rPr>
  </w:style>
  <w:style w:type="character" w:customStyle="1" w:styleId="19">
    <w:name w:val="页脚 Char"/>
    <w:link w:val="9"/>
    <w:qFormat/>
    <w:uiPriority w:val="0"/>
    <w:rPr>
      <w:rFonts w:eastAsia="Times New Roman"/>
      <w:sz w:val="18"/>
      <w:szCs w:val="18"/>
      <w:lang w:val="en-GB" w:eastAsia="en-US"/>
    </w:rPr>
  </w:style>
  <w:style w:type="character" w:customStyle="1" w:styleId="20">
    <w:name w:val="apple-converted-space"/>
    <w:qFormat/>
    <w:uiPriority w:val="0"/>
  </w:style>
  <w:style w:type="character" w:customStyle="1" w:styleId="21">
    <w:name w:val="批注主题 Char"/>
    <w:link w:val="12"/>
    <w:qFormat/>
    <w:uiPriority w:val="0"/>
    <w:rPr>
      <w:rFonts w:eastAsia="Times New Roman"/>
      <w:b/>
      <w:bCs/>
      <w:lang w:eastAsia="en-US"/>
    </w:rPr>
  </w:style>
  <w:style w:type="character" w:customStyle="1" w:styleId="22">
    <w:name w:val="批注框文本 Char"/>
    <w:link w:val="8"/>
    <w:qFormat/>
    <w:uiPriority w:val="0"/>
    <w:rPr>
      <w:rFonts w:ascii="Segoe UI" w:hAnsi="Segoe UI" w:eastAsia="Times New Roman" w:cs="Segoe UI"/>
      <w:sz w:val="18"/>
      <w:szCs w:val="18"/>
      <w:lang w:eastAsia="en-US"/>
    </w:rPr>
  </w:style>
  <w:style w:type="character" w:customStyle="1" w:styleId="23">
    <w:name w:val="批注文字 Char"/>
    <w:link w:val="6"/>
    <w:qFormat/>
    <w:uiPriority w:val="0"/>
    <w:rPr>
      <w:rFonts w:eastAsia="Times New Roman"/>
      <w:lang w:eastAsia="en-US"/>
    </w:rPr>
  </w:style>
  <w:style w:type="character" w:customStyle="1" w:styleId="24">
    <w:name w:val="标题 2 Char"/>
    <w:link w:val="3"/>
    <w:qFormat/>
    <w:uiPriority w:val="0"/>
    <w:rPr>
      <w:rFonts w:ascii="Arial" w:hAnsi="Arial" w:eastAsia="Times New Roman"/>
      <w:sz w:val="32"/>
    </w:rPr>
  </w:style>
  <w:style w:type="paragraph" w:customStyle="1" w:styleId="25">
    <w:name w:val="B1"/>
    <w:basedOn w:val="11"/>
    <w:qFormat/>
    <w:uiPriority w:val="0"/>
    <w:pPr>
      <w:ind w:left="568" w:hanging="284"/>
    </w:pPr>
  </w:style>
  <w:style w:type="paragraph" w:styleId="26">
    <w:name w:val="List Paragraph"/>
    <w:basedOn w:val="1"/>
    <w:qFormat/>
    <w:uiPriority w:val="34"/>
    <w:pPr>
      <w:widowControl w:val="0"/>
      <w:spacing w:after="0"/>
      <w:ind w:firstLine="420" w:firstLineChars="200"/>
      <w:jc w:val="both"/>
    </w:pPr>
    <w:rPr>
      <w:rFonts w:ascii="Calibri" w:hAnsi="Calibri" w:eastAsia="宋体"/>
      <w:kern w:val="2"/>
      <w:sz w:val="21"/>
      <w:szCs w:val="22"/>
      <w:lang w:val="en-US" w:eastAsia="zh-CN"/>
    </w:rPr>
  </w:style>
  <w:style w:type="paragraph" w:customStyle="1" w:styleId="27">
    <w:name w:val="1"/>
    <w:basedOn w:val="1"/>
    <w:semiHidden/>
    <w:qFormat/>
    <w:uiPriority w:val="0"/>
    <w:pPr>
      <w:spacing w:after="160" w:line="240" w:lineRule="exact"/>
    </w:pPr>
    <w:rPr>
      <w:rFonts w:ascii="Arial" w:hAnsi="Arial" w:eastAsia="宋体"/>
      <w:szCs w:val="22"/>
      <w:lang w:val="en-US"/>
    </w:rPr>
  </w:style>
  <w:style w:type="paragraph" w:customStyle="1" w:styleId="28">
    <w:name w:val="修订1"/>
    <w:semiHidden/>
    <w:qFormat/>
    <w:uiPriority w:val="99"/>
    <w:rPr>
      <w:rFonts w:ascii="Times New Roman" w:hAnsi="Times New Roman" w:eastAsia="Times New Roman" w:cs="Times New Roman"/>
      <w:lang w:val="en-GB" w:eastAsia="en-US" w:bidi="ar-SA"/>
    </w:rPr>
  </w:style>
  <w:style w:type="paragraph" w:customStyle="1" w:styleId="29">
    <w:name w:val="Editor's Note"/>
    <w:basedOn w:val="1"/>
    <w:qFormat/>
    <w:uiPriority w:val="0"/>
    <w:pPr>
      <w:keepLines/>
      <w:ind w:left="1135" w:hanging="851"/>
    </w:pPr>
    <w:rPr>
      <w:rFonts w:eastAsiaTheme="minorEastAsia"/>
      <w:color w:val="FF0000"/>
    </w:rPr>
  </w:style>
  <w:style w:type="paragraph" w:customStyle="1" w:styleId="30">
    <w:name w:val="B2"/>
    <w:basedOn w:val="7"/>
    <w:qFormat/>
    <w:uiPriority w:val="0"/>
    <w:pPr>
      <w:ind w:left="851" w:leftChars="0" w:hanging="284" w:firstLineChars="0"/>
      <w:contextualSpacing w:val="0"/>
    </w:pPr>
    <w:rPr>
      <w:rFonts w:eastAsiaTheme="minorEastAsia"/>
    </w:rPr>
  </w:style>
  <w:style w:type="paragraph" w:customStyle="1" w:styleId="31">
    <w:name w:val="CR Cover Page"/>
    <w:qFormat/>
    <w:uiPriority w:val="0"/>
    <w:pPr>
      <w:spacing w:after="120" w:line="240" w:lineRule="auto"/>
    </w:pPr>
    <w:rPr>
      <w:rFonts w:ascii="Arial" w:hAnsi="Arial" w:eastAsia="宋体" w:cs="Times New Roman"/>
      <w:sz w:val="20"/>
      <w:szCs w:val="20"/>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754</Words>
  <Characters>4298</Characters>
  <Lines>35</Lines>
  <Paragraphs>10</Paragraphs>
  <TotalTime>2</TotalTime>
  <ScaleCrop>false</ScaleCrop>
  <LinksUpToDate>false</LinksUpToDate>
  <CharactersWithSpaces>5042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2020-07-23T01:48:00Z</dcterms:created>
  <dc:creator>Alain Sultan</dc:creator>
  <cp:lastModifiedBy>Heng Wang</cp:lastModifiedBy>
  <dcterms:modified xsi:type="dcterms:W3CDTF">2020-09-03T01:37:41Z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